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08" w:rsidRPr="00182997" w:rsidRDefault="0004053F">
      <w:pPr>
        <w:rPr>
          <w:b/>
        </w:rPr>
      </w:pPr>
      <w:r w:rsidRPr="00182997">
        <w:rPr>
          <w:b/>
        </w:rPr>
        <w:t>NTSport GCSE P</w:t>
      </w:r>
      <w:r w:rsidR="00C37A00">
        <w:rPr>
          <w:b/>
        </w:rPr>
        <w:t>E Theory PLC</w:t>
      </w:r>
      <w:r w:rsidR="001F0C6E">
        <w:rPr>
          <w:b/>
        </w:rPr>
        <w:t xml:space="preserve"> - </w:t>
      </w:r>
      <w:r w:rsidR="004D3208">
        <w:rPr>
          <w:b/>
        </w:rPr>
        <w:t>YEAR 10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2"/>
        <w:gridCol w:w="1408"/>
        <w:gridCol w:w="1408"/>
        <w:gridCol w:w="1408"/>
      </w:tblGrid>
      <w:tr w:rsidR="00210F44" w:rsidTr="00D953F2">
        <w:tc>
          <w:tcPr>
            <w:tcW w:w="4792" w:type="dxa"/>
          </w:tcPr>
          <w:p w:rsidR="00210F44" w:rsidRPr="00182997" w:rsidRDefault="00210F44" w:rsidP="00210F44">
            <w:pPr>
              <w:rPr>
                <w:b/>
              </w:rPr>
            </w:pPr>
            <w:r w:rsidRPr="00182997">
              <w:rPr>
                <w:b/>
              </w:rPr>
              <w:t>Autumn 1, Year 10</w:t>
            </w:r>
          </w:p>
          <w:p w:rsidR="00210F44" w:rsidRPr="00182997" w:rsidRDefault="00210F44" w:rsidP="00210F44">
            <w:pPr>
              <w:rPr>
                <w:b/>
              </w:rPr>
            </w:pPr>
            <w:r w:rsidRPr="004D3208">
              <w:rPr>
                <w:b/>
                <w:color w:val="00B0F0"/>
              </w:rPr>
              <w:t>Physical Training – Paper 1</w:t>
            </w:r>
            <w:r w:rsidRPr="00182997">
              <w:rPr>
                <w:b/>
              </w:rPr>
              <w:t>: The Human Body and Movement in Physical Activity and Sport</w:t>
            </w:r>
          </w:p>
        </w:tc>
        <w:tc>
          <w:tcPr>
            <w:tcW w:w="1408" w:type="dxa"/>
          </w:tcPr>
          <w:p w:rsidR="00210F44" w:rsidRPr="00182997" w:rsidRDefault="00210F44" w:rsidP="00210F44">
            <w:pPr>
              <w:rPr>
                <w:b/>
              </w:rPr>
            </w:pPr>
          </w:p>
        </w:tc>
        <w:tc>
          <w:tcPr>
            <w:tcW w:w="1408" w:type="dxa"/>
          </w:tcPr>
          <w:p w:rsidR="00210F44" w:rsidRPr="00182997" w:rsidRDefault="00210F44" w:rsidP="00210F44">
            <w:pPr>
              <w:rPr>
                <w:b/>
              </w:rPr>
            </w:pPr>
          </w:p>
        </w:tc>
        <w:tc>
          <w:tcPr>
            <w:tcW w:w="1408" w:type="dxa"/>
          </w:tcPr>
          <w:p w:rsidR="00210F44" w:rsidRPr="00182997" w:rsidRDefault="00210F44" w:rsidP="00210F44">
            <w:pPr>
              <w:rPr>
                <w:b/>
              </w:rPr>
            </w:pPr>
          </w:p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Health and Fitness, including the relationship between Health and Fitness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The Components of Fitness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Linking Sports and Activities to the required Components of Fitness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Reasons for and limitations of fitness testing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Measuring the Components of Fitness and demonstrating how data is collected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The Principles of Training and Overload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Applications of the Principles of Training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Types of Training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Calculating Intensity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Considerations to prevent Injury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High Altitude Training and seasonal aspects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1B0F45">
        <w:tc>
          <w:tcPr>
            <w:tcW w:w="4792" w:type="dxa"/>
          </w:tcPr>
          <w:p w:rsidR="00210F44" w:rsidRDefault="00210F44" w:rsidP="00210F44">
            <w:r>
              <w:t>Warming Up and Cooling Down</w:t>
            </w:r>
          </w:p>
        </w:tc>
        <w:tc>
          <w:tcPr>
            <w:tcW w:w="1408" w:type="dxa"/>
            <w:shd w:val="clear" w:color="auto" w:fill="FF0000"/>
          </w:tcPr>
          <w:p w:rsidR="00210F44" w:rsidRDefault="00210F44" w:rsidP="00210F44"/>
        </w:tc>
        <w:tc>
          <w:tcPr>
            <w:tcW w:w="1408" w:type="dxa"/>
            <w:shd w:val="clear" w:color="auto" w:fill="FFC000"/>
          </w:tcPr>
          <w:p w:rsidR="00210F44" w:rsidRDefault="00210F44" w:rsidP="00210F44"/>
        </w:tc>
        <w:tc>
          <w:tcPr>
            <w:tcW w:w="1408" w:type="dxa"/>
            <w:shd w:val="clear" w:color="auto" w:fill="00B050"/>
          </w:tcPr>
          <w:p w:rsidR="00210F44" w:rsidRDefault="00210F44" w:rsidP="00210F44"/>
        </w:tc>
      </w:tr>
      <w:tr w:rsidR="00210F44" w:rsidTr="00A753A1">
        <w:tc>
          <w:tcPr>
            <w:tcW w:w="4792" w:type="dxa"/>
          </w:tcPr>
          <w:p w:rsidR="00210F44" w:rsidRDefault="00210F44" w:rsidP="00210F44">
            <w:r>
              <w:t>END OF TOPIC ASSESSMENT</w:t>
            </w:r>
          </w:p>
        </w:tc>
        <w:tc>
          <w:tcPr>
            <w:tcW w:w="4224" w:type="dxa"/>
            <w:gridSpan w:val="3"/>
          </w:tcPr>
          <w:p w:rsidR="00210F44" w:rsidRDefault="00210F44" w:rsidP="00210F44"/>
        </w:tc>
      </w:tr>
    </w:tbl>
    <w:p w:rsidR="0004053F" w:rsidRDefault="00040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1386"/>
        <w:gridCol w:w="1387"/>
        <w:gridCol w:w="1387"/>
      </w:tblGrid>
      <w:tr w:rsidR="00210F44" w:rsidTr="00574A49">
        <w:tc>
          <w:tcPr>
            <w:tcW w:w="4856" w:type="dxa"/>
          </w:tcPr>
          <w:p w:rsidR="00210F44" w:rsidRPr="00F121D3" w:rsidRDefault="00210F44">
            <w:pPr>
              <w:rPr>
                <w:b/>
              </w:rPr>
            </w:pPr>
            <w:r w:rsidRPr="00F121D3">
              <w:rPr>
                <w:b/>
              </w:rPr>
              <w:t>Autumn 2, Year 10</w:t>
            </w:r>
          </w:p>
          <w:p w:rsidR="00210F44" w:rsidRDefault="00210F44">
            <w:r w:rsidRPr="004D3208">
              <w:rPr>
                <w:b/>
                <w:color w:val="00B0F0"/>
              </w:rPr>
              <w:t>Applied Anatomy and Physiology – Paper 1</w:t>
            </w:r>
            <w:r w:rsidRPr="00F121D3">
              <w:rPr>
                <w:b/>
              </w:rPr>
              <w:t>: The Human Body and Movement in Physical Activity and Sport</w:t>
            </w:r>
          </w:p>
        </w:tc>
        <w:tc>
          <w:tcPr>
            <w:tcW w:w="1386" w:type="dxa"/>
          </w:tcPr>
          <w:p w:rsidR="00210F44" w:rsidRPr="00F121D3" w:rsidRDefault="00210F44">
            <w:pPr>
              <w:rPr>
                <w:b/>
              </w:rPr>
            </w:pPr>
          </w:p>
        </w:tc>
        <w:tc>
          <w:tcPr>
            <w:tcW w:w="1387" w:type="dxa"/>
          </w:tcPr>
          <w:p w:rsidR="00210F44" w:rsidRPr="00F121D3" w:rsidRDefault="00210F44">
            <w:pPr>
              <w:rPr>
                <w:b/>
              </w:rPr>
            </w:pPr>
          </w:p>
        </w:tc>
        <w:tc>
          <w:tcPr>
            <w:tcW w:w="1387" w:type="dxa"/>
          </w:tcPr>
          <w:p w:rsidR="00210F44" w:rsidRPr="00F121D3" w:rsidRDefault="00210F44">
            <w:pPr>
              <w:rPr>
                <w:b/>
              </w:rPr>
            </w:pPr>
          </w:p>
        </w:tc>
      </w:tr>
      <w:tr w:rsidR="00210F44" w:rsidTr="001B0F45">
        <w:tc>
          <w:tcPr>
            <w:tcW w:w="4856" w:type="dxa"/>
          </w:tcPr>
          <w:p w:rsidR="00210F44" w:rsidRDefault="00210F44">
            <w:r>
              <w:t>Bones and the Functions of the Skeleton</w:t>
            </w:r>
          </w:p>
        </w:tc>
        <w:tc>
          <w:tcPr>
            <w:tcW w:w="1386" w:type="dxa"/>
            <w:shd w:val="clear" w:color="auto" w:fill="FF0000"/>
          </w:tcPr>
          <w:p w:rsidR="00210F44" w:rsidRDefault="00210F44"/>
        </w:tc>
        <w:tc>
          <w:tcPr>
            <w:tcW w:w="1387" w:type="dxa"/>
            <w:shd w:val="clear" w:color="auto" w:fill="FFC000"/>
          </w:tcPr>
          <w:p w:rsidR="00210F44" w:rsidRDefault="00210F44"/>
        </w:tc>
        <w:tc>
          <w:tcPr>
            <w:tcW w:w="1387" w:type="dxa"/>
            <w:shd w:val="clear" w:color="auto" w:fill="00B050"/>
          </w:tcPr>
          <w:p w:rsidR="00210F44" w:rsidRDefault="00210F44"/>
        </w:tc>
      </w:tr>
      <w:tr w:rsidR="00210F44" w:rsidTr="001B0F45">
        <w:tc>
          <w:tcPr>
            <w:tcW w:w="4856" w:type="dxa"/>
          </w:tcPr>
          <w:p w:rsidR="00210F44" w:rsidRDefault="00210F44">
            <w:r>
              <w:t xml:space="preserve">Structure of the Skeletal System/Functions of the Skeleton </w:t>
            </w:r>
          </w:p>
        </w:tc>
        <w:tc>
          <w:tcPr>
            <w:tcW w:w="1386" w:type="dxa"/>
            <w:shd w:val="clear" w:color="auto" w:fill="FF0000"/>
          </w:tcPr>
          <w:p w:rsidR="00210F44" w:rsidRDefault="00210F44"/>
        </w:tc>
        <w:tc>
          <w:tcPr>
            <w:tcW w:w="1387" w:type="dxa"/>
            <w:shd w:val="clear" w:color="auto" w:fill="FFC000"/>
          </w:tcPr>
          <w:p w:rsidR="00210F44" w:rsidRDefault="00210F44"/>
        </w:tc>
        <w:tc>
          <w:tcPr>
            <w:tcW w:w="1387" w:type="dxa"/>
            <w:shd w:val="clear" w:color="auto" w:fill="00B050"/>
          </w:tcPr>
          <w:p w:rsidR="00210F44" w:rsidRDefault="00210F44"/>
        </w:tc>
      </w:tr>
      <w:tr w:rsidR="00210F44" w:rsidTr="001B0F45">
        <w:tc>
          <w:tcPr>
            <w:tcW w:w="4856" w:type="dxa"/>
          </w:tcPr>
          <w:p w:rsidR="00210F44" w:rsidRDefault="00210F44">
            <w:r>
              <w:t>Muscles of the Body</w:t>
            </w:r>
          </w:p>
        </w:tc>
        <w:tc>
          <w:tcPr>
            <w:tcW w:w="1386" w:type="dxa"/>
            <w:shd w:val="clear" w:color="auto" w:fill="FF0000"/>
          </w:tcPr>
          <w:p w:rsidR="00210F44" w:rsidRDefault="00210F44"/>
        </w:tc>
        <w:tc>
          <w:tcPr>
            <w:tcW w:w="1387" w:type="dxa"/>
            <w:shd w:val="clear" w:color="auto" w:fill="FFC000"/>
          </w:tcPr>
          <w:p w:rsidR="00210F44" w:rsidRDefault="00210F44"/>
        </w:tc>
        <w:tc>
          <w:tcPr>
            <w:tcW w:w="1387" w:type="dxa"/>
            <w:shd w:val="clear" w:color="auto" w:fill="00B050"/>
          </w:tcPr>
          <w:p w:rsidR="00210F44" w:rsidRDefault="00210F44"/>
        </w:tc>
      </w:tr>
      <w:tr w:rsidR="00210F44" w:rsidTr="001B0F45">
        <w:tc>
          <w:tcPr>
            <w:tcW w:w="4856" w:type="dxa"/>
          </w:tcPr>
          <w:p w:rsidR="00210F44" w:rsidRDefault="00210F44">
            <w:r>
              <w:t>Structure of a Synovial Joint</w:t>
            </w:r>
          </w:p>
        </w:tc>
        <w:tc>
          <w:tcPr>
            <w:tcW w:w="1386" w:type="dxa"/>
            <w:shd w:val="clear" w:color="auto" w:fill="FF0000"/>
          </w:tcPr>
          <w:p w:rsidR="00210F44" w:rsidRDefault="00210F44"/>
        </w:tc>
        <w:tc>
          <w:tcPr>
            <w:tcW w:w="1387" w:type="dxa"/>
            <w:shd w:val="clear" w:color="auto" w:fill="FFC000"/>
          </w:tcPr>
          <w:p w:rsidR="00210F44" w:rsidRDefault="00210F44"/>
        </w:tc>
        <w:tc>
          <w:tcPr>
            <w:tcW w:w="1387" w:type="dxa"/>
            <w:shd w:val="clear" w:color="auto" w:fill="00B050"/>
          </w:tcPr>
          <w:p w:rsidR="00210F44" w:rsidRDefault="00210F44"/>
        </w:tc>
      </w:tr>
      <w:tr w:rsidR="00210F44" w:rsidTr="001B0F45">
        <w:tc>
          <w:tcPr>
            <w:tcW w:w="4856" w:type="dxa"/>
          </w:tcPr>
          <w:p w:rsidR="00210F44" w:rsidRDefault="00210F44">
            <w:r>
              <w:t xml:space="preserve">Types of Freely Movable Joint that allow different Movements </w:t>
            </w:r>
          </w:p>
        </w:tc>
        <w:tc>
          <w:tcPr>
            <w:tcW w:w="1386" w:type="dxa"/>
            <w:shd w:val="clear" w:color="auto" w:fill="FF0000"/>
          </w:tcPr>
          <w:p w:rsidR="00210F44" w:rsidRDefault="00210F44"/>
        </w:tc>
        <w:tc>
          <w:tcPr>
            <w:tcW w:w="1387" w:type="dxa"/>
            <w:shd w:val="clear" w:color="auto" w:fill="FFC000"/>
          </w:tcPr>
          <w:p w:rsidR="00210F44" w:rsidRDefault="00210F44"/>
        </w:tc>
        <w:tc>
          <w:tcPr>
            <w:tcW w:w="1387" w:type="dxa"/>
            <w:shd w:val="clear" w:color="auto" w:fill="00B050"/>
          </w:tcPr>
          <w:p w:rsidR="00210F44" w:rsidRDefault="00210F44"/>
        </w:tc>
      </w:tr>
      <w:tr w:rsidR="00210F44" w:rsidTr="001B0F45">
        <w:tc>
          <w:tcPr>
            <w:tcW w:w="4856" w:type="dxa"/>
          </w:tcPr>
          <w:p w:rsidR="00210F44" w:rsidRDefault="00210F44">
            <w:r>
              <w:t>How Joints differ in design to allow certain types of Movement</w:t>
            </w:r>
          </w:p>
        </w:tc>
        <w:tc>
          <w:tcPr>
            <w:tcW w:w="1386" w:type="dxa"/>
            <w:shd w:val="clear" w:color="auto" w:fill="FF0000"/>
          </w:tcPr>
          <w:p w:rsidR="00210F44" w:rsidRDefault="00210F44"/>
        </w:tc>
        <w:tc>
          <w:tcPr>
            <w:tcW w:w="1387" w:type="dxa"/>
            <w:shd w:val="clear" w:color="auto" w:fill="FFC000"/>
          </w:tcPr>
          <w:p w:rsidR="00210F44" w:rsidRDefault="00210F44"/>
        </w:tc>
        <w:tc>
          <w:tcPr>
            <w:tcW w:w="1387" w:type="dxa"/>
            <w:shd w:val="clear" w:color="auto" w:fill="00B050"/>
          </w:tcPr>
          <w:p w:rsidR="00210F44" w:rsidRDefault="00210F44"/>
        </w:tc>
      </w:tr>
      <w:tr w:rsidR="00210F44" w:rsidTr="001B0F45">
        <w:tc>
          <w:tcPr>
            <w:tcW w:w="4856" w:type="dxa"/>
          </w:tcPr>
          <w:p w:rsidR="00210F44" w:rsidRDefault="00210F44">
            <w:r>
              <w:t xml:space="preserve">How the major muscles and muscle groups of the body work antagonistically on the major joints of the skeleton to affect movement in physical activity at the major movable joints </w:t>
            </w:r>
          </w:p>
        </w:tc>
        <w:tc>
          <w:tcPr>
            <w:tcW w:w="1386" w:type="dxa"/>
            <w:shd w:val="clear" w:color="auto" w:fill="FF0000"/>
          </w:tcPr>
          <w:p w:rsidR="00210F44" w:rsidRDefault="00210F44"/>
        </w:tc>
        <w:tc>
          <w:tcPr>
            <w:tcW w:w="1387" w:type="dxa"/>
            <w:shd w:val="clear" w:color="auto" w:fill="FFC000"/>
          </w:tcPr>
          <w:p w:rsidR="00210F44" w:rsidRDefault="00210F44"/>
        </w:tc>
        <w:tc>
          <w:tcPr>
            <w:tcW w:w="1387" w:type="dxa"/>
            <w:shd w:val="clear" w:color="auto" w:fill="00B050"/>
          </w:tcPr>
          <w:p w:rsidR="00210F44" w:rsidRDefault="00210F44"/>
        </w:tc>
      </w:tr>
      <w:tr w:rsidR="00210F44" w:rsidTr="00B04AC4">
        <w:tc>
          <w:tcPr>
            <w:tcW w:w="4856" w:type="dxa"/>
          </w:tcPr>
          <w:p w:rsidR="00210F44" w:rsidRDefault="00210F44">
            <w:r>
              <w:t>END OF TOPIC ASSESSMENT</w:t>
            </w:r>
          </w:p>
        </w:tc>
        <w:tc>
          <w:tcPr>
            <w:tcW w:w="4160" w:type="dxa"/>
            <w:gridSpan w:val="3"/>
          </w:tcPr>
          <w:p w:rsidR="00210F44" w:rsidRDefault="00210F44"/>
        </w:tc>
      </w:tr>
    </w:tbl>
    <w:p w:rsidR="00210F44" w:rsidRDefault="00210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1419"/>
        <w:gridCol w:w="1419"/>
        <w:gridCol w:w="1420"/>
      </w:tblGrid>
      <w:tr w:rsidR="001B0F45" w:rsidTr="005C3FEC">
        <w:tc>
          <w:tcPr>
            <w:tcW w:w="4758" w:type="dxa"/>
          </w:tcPr>
          <w:p w:rsidR="001B0F45" w:rsidRPr="00F121D3" w:rsidRDefault="001B0F45" w:rsidP="008A2AF9">
            <w:pPr>
              <w:rPr>
                <w:b/>
              </w:rPr>
            </w:pPr>
            <w:r>
              <w:rPr>
                <w:b/>
              </w:rPr>
              <w:t>Spring 1</w:t>
            </w:r>
            <w:r w:rsidRPr="00F121D3">
              <w:rPr>
                <w:b/>
              </w:rPr>
              <w:t>, Year 10</w:t>
            </w:r>
          </w:p>
          <w:p w:rsidR="001B0F45" w:rsidRDefault="001B0F45" w:rsidP="008A2AF9">
            <w:r w:rsidRPr="004D3208">
              <w:rPr>
                <w:b/>
                <w:color w:val="00B0F0"/>
              </w:rPr>
              <w:t>Movement Analysis – Paper 1</w:t>
            </w:r>
            <w:r w:rsidRPr="00F121D3">
              <w:rPr>
                <w:b/>
              </w:rPr>
              <w:t>: The Human Body and Movement in Physical Activity and Sport</w:t>
            </w:r>
          </w:p>
        </w:tc>
        <w:tc>
          <w:tcPr>
            <w:tcW w:w="1419" w:type="dxa"/>
          </w:tcPr>
          <w:p w:rsidR="001B0F45" w:rsidRDefault="001B0F45" w:rsidP="008A2AF9">
            <w:pPr>
              <w:rPr>
                <w:b/>
              </w:rPr>
            </w:pPr>
          </w:p>
        </w:tc>
        <w:tc>
          <w:tcPr>
            <w:tcW w:w="1419" w:type="dxa"/>
          </w:tcPr>
          <w:p w:rsidR="001B0F45" w:rsidRDefault="001B0F45" w:rsidP="008A2AF9">
            <w:pPr>
              <w:rPr>
                <w:b/>
              </w:rPr>
            </w:pPr>
          </w:p>
        </w:tc>
        <w:tc>
          <w:tcPr>
            <w:tcW w:w="1420" w:type="dxa"/>
          </w:tcPr>
          <w:p w:rsidR="001B0F45" w:rsidRDefault="001B0F45" w:rsidP="008A2AF9">
            <w:pPr>
              <w:rPr>
                <w:b/>
              </w:rPr>
            </w:pPr>
          </w:p>
        </w:tc>
      </w:tr>
      <w:tr w:rsidR="001B0F45" w:rsidTr="001B0F45">
        <w:tc>
          <w:tcPr>
            <w:tcW w:w="4758" w:type="dxa"/>
          </w:tcPr>
          <w:p w:rsidR="001B0F45" w:rsidRDefault="001B0F45" w:rsidP="008A2AF9">
            <w:r>
              <w:t>First, Second and Third Class Levers</w:t>
            </w:r>
          </w:p>
        </w:tc>
        <w:tc>
          <w:tcPr>
            <w:tcW w:w="1419" w:type="dxa"/>
            <w:shd w:val="clear" w:color="auto" w:fill="FF0000"/>
          </w:tcPr>
          <w:p w:rsidR="001B0F45" w:rsidRDefault="001B0F45" w:rsidP="008A2AF9"/>
        </w:tc>
        <w:tc>
          <w:tcPr>
            <w:tcW w:w="1419" w:type="dxa"/>
            <w:shd w:val="clear" w:color="auto" w:fill="FFC000"/>
          </w:tcPr>
          <w:p w:rsidR="001B0F45" w:rsidRDefault="001B0F45" w:rsidP="008A2AF9"/>
        </w:tc>
        <w:tc>
          <w:tcPr>
            <w:tcW w:w="1420" w:type="dxa"/>
            <w:shd w:val="clear" w:color="auto" w:fill="00B050"/>
          </w:tcPr>
          <w:p w:rsidR="001B0F45" w:rsidRDefault="001B0F45" w:rsidP="008A2AF9"/>
        </w:tc>
      </w:tr>
      <w:tr w:rsidR="001B0F45" w:rsidTr="001B0F45">
        <w:tc>
          <w:tcPr>
            <w:tcW w:w="4758" w:type="dxa"/>
          </w:tcPr>
          <w:p w:rsidR="001B0F45" w:rsidRDefault="001B0F45" w:rsidP="008A2AF9">
            <w:r>
              <w:t>Mechanical Advantage</w:t>
            </w:r>
          </w:p>
        </w:tc>
        <w:tc>
          <w:tcPr>
            <w:tcW w:w="1419" w:type="dxa"/>
            <w:shd w:val="clear" w:color="auto" w:fill="FF0000"/>
          </w:tcPr>
          <w:p w:rsidR="001B0F45" w:rsidRDefault="001B0F45" w:rsidP="008A2AF9"/>
        </w:tc>
        <w:tc>
          <w:tcPr>
            <w:tcW w:w="1419" w:type="dxa"/>
            <w:shd w:val="clear" w:color="auto" w:fill="FFC000"/>
          </w:tcPr>
          <w:p w:rsidR="001B0F45" w:rsidRDefault="001B0F45" w:rsidP="008A2AF9"/>
        </w:tc>
        <w:tc>
          <w:tcPr>
            <w:tcW w:w="1420" w:type="dxa"/>
            <w:shd w:val="clear" w:color="auto" w:fill="00B050"/>
          </w:tcPr>
          <w:p w:rsidR="001B0F45" w:rsidRDefault="001B0F45" w:rsidP="008A2AF9"/>
        </w:tc>
      </w:tr>
      <w:tr w:rsidR="001B0F45" w:rsidTr="001B0F45">
        <w:tc>
          <w:tcPr>
            <w:tcW w:w="4758" w:type="dxa"/>
          </w:tcPr>
          <w:p w:rsidR="001B0F45" w:rsidRDefault="001B0F45" w:rsidP="008A2AF9">
            <w:r>
              <w:t>Analysis of basic movements in sporting examples</w:t>
            </w:r>
          </w:p>
        </w:tc>
        <w:tc>
          <w:tcPr>
            <w:tcW w:w="1419" w:type="dxa"/>
            <w:shd w:val="clear" w:color="auto" w:fill="FF0000"/>
          </w:tcPr>
          <w:p w:rsidR="001B0F45" w:rsidRDefault="001B0F45" w:rsidP="008A2AF9"/>
        </w:tc>
        <w:tc>
          <w:tcPr>
            <w:tcW w:w="1419" w:type="dxa"/>
            <w:shd w:val="clear" w:color="auto" w:fill="FFC000"/>
          </w:tcPr>
          <w:p w:rsidR="001B0F45" w:rsidRDefault="001B0F45" w:rsidP="008A2AF9"/>
        </w:tc>
        <w:tc>
          <w:tcPr>
            <w:tcW w:w="1420" w:type="dxa"/>
            <w:shd w:val="clear" w:color="auto" w:fill="00B050"/>
          </w:tcPr>
          <w:p w:rsidR="001B0F45" w:rsidRDefault="001B0F45" w:rsidP="008A2AF9"/>
        </w:tc>
      </w:tr>
      <w:tr w:rsidR="001B0F45" w:rsidTr="001B0F45">
        <w:tc>
          <w:tcPr>
            <w:tcW w:w="4758" w:type="dxa"/>
          </w:tcPr>
          <w:p w:rsidR="001B0F45" w:rsidRDefault="001B0F45" w:rsidP="008A2AF9">
            <w:r>
              <w:t>Planes and Axes</w:t>
            </w:r>
          </w:p>
        </w:tc>
        <w:tc>
          <w:tcPr>
            <w:tcW w:w="1419" w:type="dxa"/>
            <w:shd w:val="clear" w:color="auto" w:fill="FF0000"/>
          </w:tcPr>
          <w:p w:rsidR="001B0F45" w:rsidRDefault="001B0F45" w:rsidP="008A2AF9"/>
        </w:tc>
        <w:tc>
          <w:tcPr>
            <w:tcW w:w="1419" w:type="dxa"/>
            <w:shd w:val="clear" w:color="auto" w:fill="FFC000"/>
          </w:tcPr>
          <w:p w:rsidR="001B0F45" w:rsidRDefault="001B0F45" w:rsidP="008A2AF9"/>
        </w:tc>
        <w:tc>
          <w:tcPr>
            <w:tcW w:w="1420" w:type="dxa"/>
            <w:shd w:val="clear" w:color="auto" w:fill="00B050"/>
          </w:tcPr>
          <w:p w:rsidR="001B0F45" w:rsidRDefault="001B0F45" w:rsidP="008A2AF9"/>
        </w:tc>
      </w:tr>
      <w:tr w:rsidR="00210F44" w:rsidTr="00210F44">
        <w:tc>
          <w:tcPr>
            <w:tcW w:w="4758" w:type="dxa"/>
          </w:tcPr>
          <w:p w:rsidR="00210F44" w:rsidRDefault="00210F44" w:rsidP="008A2AF9">
            <w:r>
              <w:t>END OF TOPIC ASSESSMENT</w:t>
            </w:r>
          </w:p>
        </w:tc>
        <w:tc>
          <w:tcPr>
            <w:tcW w:w="4258" w:type="dxa"/>
            <w:gridSpan w:val="3"/>
          </w:tcPr>
          <w:p w:rsidR="00210F44" w:rsidRDefault="00210F44" w:rsidP="008A2AF9"/>
        </w:tc>
      </w:tr>
    </w:tbl>
    <w:p w:rsidR="001F0C6E" w:rsidRDefault="001F0C6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1403"/>
        <w:gridCol w:w="1403"/>
        <w:gridCol w:w="1403"/>
      </w:tblGrid>
      <w:tr w:rsidR="001B0F45" w:rsidTr="003F2D76">
        <w:tc>
          <w:tcPr>
            <w:tcW w:w="4807" w:type="dxa"/>
          </w:tcPr>
          <w:p w:rsidR="001B0F45" w:rsidRPr="00F121D3" w:rsidRDefault="001B0F45" w:rsidP="007E1FD3">
            <w:pPr>
              <w:rPr>
                <w:b/>
              </w:rPr>
            </w:pPr>
            <w:r>
              <w:rPr>
                <w:b/>
              </w:rPr>
              <w:t>Spring</w:t>
            </w:r>
            <w:r w:rsidRPr="00F121D3">
              <w:rPr>
                <w:b/>
              </w:rPr>
              <w:t xml:space="preserve"> 2, Year 10</w:t>
            </w:r>
          </w:p>
          <w:p w:rsidR="001B0F45" w:rsidRDefault="001B0F45" w:rsidP="007E1FD3">
            <w:r w:rsidRPr="004D3208">
              <w:rPr>
                <w:b/>
                <w:color w:val="00B0F0"/>
              </w:rPr>
              <w:t>Applied Anatomy and Physiology – Paper 1</w:t>
            </w:r>
            <w:r w:rsidRPr="00F121D3">
              <w:rPr>
                <w:b/>
              </w:rPr>
              <w:t>: The Human Body and Movement in Physical Activity and Sport</w:t>
            </w:r>
          </w:p>
        </w:tc>
        <w:tc>
          <w:tcPr>
            <w:tcW w:w="1403" w:type="dxa"/>
          </w:tcPr>
          <w:p w:rsidR="001B0F45" w:rsidRDefault="001B0F45" w:rsidP="007E1FD3">
            <w:pPr>
              <w:rPr>
                <w:b/>
              </w:rPr>
            </w:pPr>
          </w:p>
        </w:tc>
        <w:tc>
          <w:tcPr>
            <w:tcW w:w="1403" w:type="dxa"/>
          </w:tcPr>
          <w:p w:rsidR="001B0F45" w:rsidRDefault="001B0F45" w:rsidP="007E1FD3">
            <w:pPr>
              <w:rPr>
                <w:b/>
              </w:rPr>
            </w:pPr>
          </w:p>
        </w:tc>
        <w:tc>
          <w:tcPr>
            <w:tcW w:w="1403" w:type="dxa"/>
          </w:tcPr>
          <w:p w:rsidR="001B0F45" w:rsidRDefault="001B0F45" w:rsidP="007E1FD3">
            <w:pPr>
              <w:rPr>
                <w:b/>
              </w:rPr>
            </w:pPr>
          </w:p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The pathway of air and gaseous exchange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Blood Vessels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Structure of the Heart and the Cardiac Cycle (pathway of blood)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Cardiac Output and Stroke Volume (including the effects of exercise)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Mechanics of breathing and interpretation of a Spirometer trace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Aerobic and Anaerobic exercise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The Short and Long Term effects of exercise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1B0F45" w:rsidTr="001B0F45">
        <w:tc>
          <w:tcPr>
            <w:tcW w:w="4807" w:type="dxa"/>
          </w:tcPr>
          <w:p w:rsidR="001B0F45" w:rsidRDefault="001B0F45" w:rsidP="007E1FD3">
            <w:r>
              <w:t>Recovery/EPOC (Exercise Post Oxygen Consumption)</w:t>
            </w:r>
          </w:p>
        </w:tc>
        <w:tc>
          <w:tcPr>
            <w:tcW w:w="1403" w:type="dxa"/>
            <w:shd w:val="clear" w:color="auto" w:fill="FF0000"/>
          </w:tcPr>
          <w:p w:rsidR="001B0F45" w:rsidRDefault="001B0F45" w:rsidP="007E1FD3"/>
        </w:tc>
        <w:tc>
          <w:tcPr>
            <w:tcW w:w="1403" w:type="dxa"/>
            <w:shd w:val="clear" w:color="auto" w:fill="FFC000"/>
          </w:tcPr>
          <w:p w:rsidR="001B0F45" w:rsidRDefault="001B0F45" w:rsidP="007E1FD3"/>
        </w:tc>
        <w:tc>
          <w:tcPr>
            <w:tcW w:w="1403" w:type="dxa"/>
            <w:shd w:val="clear" w:color="auto" w:fill="00B050"/>
          </w:tcPr>
          <w:p w:rsidR="001B0F45" w:rsidRDefault="001B0F45" w:rsidP="007E1FD3"/>
        </w:tc>
      </w:tr>
      <w:tr w:rsidR="00210F44" w:rsidTr="00210F44">
        <w:tc>
          <w:tcPr>
            <w:tcW w:w="4807" w:type="dxa"/>
          </w:tcPr>
          <w:p w:rsidR="00210F44" w:rsidRDefault="00210F44" w:rsidP="007E1FD3">
            <w:r>
              <w:t>END OF TOPIC ASSESSMENT</w:t>
            </w:r>
          </w:p>
        </w:tc>
        <w:tc>
          <w:tcPr>
            <w:tcW w:w="4209" w:type="dxa"/>
            <w:gridSpan w:val="3"/>
          </w:tcPr>
          <w:p w:rsidR="00210F44" w:rsidRDefault="00210F44" w:rsidP="007E1FD3"/>
        </w:tc>
      </w:tr>
    </w:tbl>
    <w:p w:rsidR="008A2AF9" w:rsidRDefault="008A2A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1386"/>
        <w:gridCol w:w="1386"/>
        <w:gridCol w:w="1386"/>
      </w:tblGrid>
      <w:tr w:rsidR="0048518F" w:rsidTr="005978FE">
        <w:tc>
          <w:tcPr>
            <w:tcW w:w="4858" w:type="dxa"/>
          </w:tcPr>
          <w:p w:rsidR="0048518F" w:rsidRPr="00AB69BE" w:rsidRDefault="0048518F">
            <w:pPr>
              <w:rPr>
                <w:b/>
              </w:rPr>
            </w:pPr>
            <w:r w:rsidRPr="00AB69BE">
              <w:rPr>
                <w:b/>
              </w:rPr>
              <w:t>Summer 1 and 2, Year 10</w:t>
            </w:r>
          </w:p>
          <w:p w:rsidR="0048518F" w:rsidRPr="00AB69BE" w:rsidRDefault="0048518F">
            <w:pPr>
              <w:rPr>
                <w:b/>
              </w:rPr>
            </w:pPr>
            <w:r w:rsidRPr="004D3208">
              <w:rPr>
                <w:b/>
                <w:color w:val="FF0000"/>
              </w:rPr>
              <w:t>Sports Psychology – Paper 2</w:t>
            </w:r>
            <w:r w:rsidRPr="00AB69BE">
              <w:rPr>
                <w:b/>
              </w:rPr>
              <w:t>: Socio-Cultural Influences and well-being in Physical Activity and Sport</w:t>
            </w:r>
          </w:p>
        </w:tc>
        <w:tc>
          <w:tcPr>
            <w:tcW w:w="1386" w:type="dxa"/>
          </w:tcPr>
          <w:p w:rsidR="0048518F" w:rsidRPr="00AB69BE" w:rsidRDefault="0048518F">
            <w:pPr>
              <w:rPr>
                <w:b/>
              </w:rPr>
            </w:pPr>
          </w:p>
        </w:tc>
        <w:tc>
          <w:tcPr>
            <w:tcW w:w="1386" w:type="dxa"/>
          </w:tcPr>
          <w:p w:rsidR="0048518F" w:rsidRPr="00AB69BE" w:rsidRDefault="0048518F">
            <w:pPr>
              <w:rPr>
                <w:b/>
              </w:rPr>
            </w:pPr>
          </w:p>
        </w:tc>
        <w:tc>
          <w:tcPr>
            <w:tcW w:w="1386" w:type="dxa"/>
          </w:tcPr>
          <w:p w:rsidR="0048518F" w:rsidRPr="00AB69BE" w:rsidRDefault="0048518F">
            <w:pPr>
              <w:rPr>
                <w:b/>
              </w:rPr>
            </w:pPr>
          </w:p>
        </w:tc>
      </w:tr>
      <w:tr w:rsidR="0048518F" w:rsidTr="001B0F45">
        <w:tc>
          <w:tcPr>
            <w:tcW w:w="4858" w:type="dxa"/>
          </w:tcPr>
          <w:p w:rsidR="0048518F" w:rsidRDefault="0048518F">
            <w:r>
              <w:t>Skill and Ability, including classification of skill</w:t>
            </w:r>
          </w:p>
        </w:tc>
        <w:tc>
          <w:tcPr>
            <w:tcW w:w="1386" w:type="dxa"/>
            <w:shd w:val="clear" w:color="auto" w:fill="FF0000"/>
          </w:tcPr>
          <w:p w:rsidR="0048518F" w:rsidRDefault="0048518F"/>
        </w:tc>
        <w:tc>
          <w:tcPr>
            <w:tcW w:w="1386" w:type="dxa"/>
            <w:shd w:val="clear" w:color="auto" w:fill="FFC000"/>
          </w:tcPr>
          <w:p w:rsidR="0048518F" w:rsidRDefault="0048518F"/>
        </w:tc>
        <w:tc>
          <w:tcPr>
            <w:tcW w:w="1386" w:type="dxa"/>
            <w:shd w:val="clear" w:color="auto" w:fill="00B050"/>
          </w:tcPr>
          <w:p w:rsidR="0048518F" w:rsidRDefault="0048518F"/>
        </w:tc>
      </w:tr>
      <w:tr w:rsidR="0048518F" w:rsidTr="001B0F45">
        <w:tc>
          <w:tcPr>
            <w:tcW w:w="4858" w:type="dxa"/>
          </w:tcPr>
          <w:p w:rsidR="0048518F" w:rsidRDefault="0048518F">
            <w:r>
              <w:t>Definitions and types of goals</w:t>
            </w:r>
          </w:p>
        </w:tc>
        <w:tc>
          <w:tcPr>
            <w:tcW w:w="1386" w:type="dxa"/>
            <w:shd w:val="clear" w:color="auto" w:fill="FF0000"/>
          </w:tcPr>
          <w:p w:rsidR="0048518F" w:rsidRDefault="0048518F"/>
        </w:tc>
        <w:tc>
          <w:tcPr>
            <w:tcW w:w="1386" w:type="dxa"/>
            <w:shd w:val="clear" w:color="auto" w:fill="FFC000"/>
          </w:tcPr>
          <w:p w:rsidR="0048518F" w:rsidRDefault="0048518F"/>
        </w:tc>
        <w:tc>
          <w:tcPr>
            <w:tcW w:w="1386" w:type="dxa"/>
            <w:shd w:val="clear" w:color="auto" w:fill="00B050"/>
          </w:tcPr>
          <w:p w:rsidR="0048518F" w:rsidRDefault="0048518F"/>
        </w:tc>
      </w:tr>
      <w:tr w:rsidR="0048518F" w:rsidTr="001B0F45">
        <w:tc>
          <w:tcPr>
            <w:tcW w:w="4858" w:type="dxa"/>
          </w:tcPr>
          <w:p w:rsidR="0048518F" w:rsidRDefault="0048518F">
            <w:r>
              <w:t>The use of evaluation of setting performance and outcome goals, including the use of SMART targets to improve/optimise performance</w:t>
            </w:r>
          </w:p>
        </w:tc>
        <w:tc>
          <w:tcPr>
            <w:tcW w:w="1386" w:type="dxa"/>
            <w:shd w:val="clear" w:color="auto" w:fill="FF0000"/>
          </w:tcPr>
          <w:p w:rsidR="0048518F" w:rsidRDefault="0048518F"/>
        </w:tc>
        <w:tc>
          <w:tcPr>
            <w:tcW w:w="1386" w:type="dxa"/>
            <w:shd w:val="clear" w:color="auto" w:fill="FFC000"/>
          </w:tcPr>
          <w:p w:rsidR="0048518F" w:rsidRDefault="0048518F"/>
        </w:tc>
        <w:tc>
          <w:tcPr>
            <w:tcW w:w="1386" w:type="dxa"/>
            <w:shd w:val="clear" w:color="auto" w:fill="00B050"/>
          </w:tcPr>
          <w:p w:rsidR="0048518F" w:rsidRDefault="0048518F"/>
        </w:tc>
      </w:tr>
      <w:tr w:rsidR="0048518F" w:rsidTr="001B0F45">
        <w:tc>
          <w:tcPr>
            <w:tcW w:w="4858" w:type="dxa"/>
          </w:tcPr>
          <w:p w:rsidR="0048518F" w:rsidRDefault="0048518F">
            <w:r>
              <w:t>Information Processing</w:t>
            </w:r>
          </w:p>
        </w:tc>
        <w:tc>
          <w:tcPr>
            <w:tcW w:w="1386" w:type="dxa"/>
            <w:shd w:val="clear" w:color="auto" w:fill="FF0000"/>
          </w:tcPr>
          <w:p w:rsidR="0048518F" w:rsidRDefault="0048518F"/>
        </w:tc>
        <w:tc>
          <w:tcPr>
            <w:tcW w:w="1386" w:type="dxa"/>
            <w:shd w:val="clear" w:color="auto" w:fill="FFC000"/>
          </w:tcPr>
          <w:p w:rsidR="0048518F" w:rsidRDefault="0048518F"/>
        </w:tc>
        <w:tc>
          <w:tcPr>
            <w:tcW w:w="1386" w:type="dxa"/>
            <w:shd w:val="clear" w:color="auto" w:fill="00B050"/>
          </w:tcPr>
          <w:p w:rsidR="0048518F" w:rsidRDefault="0048518F"/>
        </w:tc>
      </w:tr>
      <w:tr w:rsidR="001B0F45" w:rsidTr="0001792C">
        <w:tc>
          <w:tcPr>
            <w:tcW w:w="4858" w:type="dxa"/>
          </w:tcPr>
          <w:p w:rsidR="001B0F45" w:rsidRDefault="001B0F45">
            <w:r>
              <w:t>APPLICATION OF ALL YEAR 10 CONTENT TO COMPLETE ANALYSIS AND EVALUATION COURSEWORK</w:t>
            </w:r>
          </w:p>
        </w:tc>
        <w:tc>
          <w:tcPr>
            <w:tcW w:w="4158" w:type="dxa"/>
            <w:gridSpan w:val="3"/>
            <w:shd w:val="clear" w:color="auto" w:fill="FFFFFF" w:themeFill="background1"/>
          </w:tcPr>
          <w:p w:rsidR="001B0F45" w:rsidRDefault="001B0F45"/>
        </w:tc>
      </w:tr>
      <w:tr w:rsidR="001B0F45" w:rsidTr="005E5133">
        <w:tc>
          <w:tcPr>
            <w:tcW w:w="4858" w:type="dxa"/>
          </w:tcPr>
          <w:p w:rsidR="001B0F45" w:rsidRDefault="001B0F45">
            <w:r>
              <w:t>YEAR 10 PPE</w:t>
            </w:r>
          </w:p>
        </w:tc>
        <w:tc>
          <w:tcPr>
            <w:tcW w:w="4158" w:type="dxa"/>
            <w:gridSpan w:val="3"/>
          </w:tcPr>
          <w:p w:rsidR="001B0F45" w:rsidRDefault="001B0F45"/>
        </w:tc>
      </w:tr>
    </w:tbl>
    <w:p w:rsidR="0048518F" w:rsidRDefault="0048518F">
      <w:pPr>
        <w:rPr>
          <w:b/>
        </w:rPr>
      </w:pPr>
    </w:p>
    <w:p w:rsidR="004D3208" w:rsidRDefault="004D3208">
      <w:pPr>
        <w:rPr>
          <w:b/>
        </w:rPr>
      </w:pPr>
      <w:r w:rsidRPr="004D3208">
        <w:rPr>
          <w:b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1383"/>
        <w:gridCol w:w="1383"/>
        <w:gridCol w:w="1383"/>
      </w:tblGrid>
      <w:tr w:rsidR="0048518F" w:rsidTr="00FE3E1F">
        <w:tc>
          <w:tcPr>
            <w:tcW w:w="4867" w:type="dxa"/>
          </w:tcPr>
          <w:p w:rsidR="0048518F" w:rsidRDefault="0048518F">
            <w:pPr>
              <w:rPr>
                <w:b/>
              </w:rPr>
            </w:pPr>
            <w:r>
              <w:rPr>
                <w:b/>
              </w:rPr>
              <w:t>Autumn 1, Year 11</w:t>
            </w:r>
          </w:p>
          <w:p w:rsidR="0048518F" w:rsidRDefault="0048518F">
            <w:pPr>
              <w:rPr>
                <w:b/>
              </w:rPr>
            </w:pPr>
            <w:r w:rsidRPr="000B2412">
              <w:rPr>
                <w:b/>
                <w:color w:val="FF0000"/>
              </w:rPr>
              <w:t>Health, Fitness and Well-Being – Paper 2</w:t>
            </w:r>
            <w:r>
              <w:rPr>
                <w:b/>
              </w:rPr>
              <w:t>: Socio-Cultural Influences and well-being in Physical Activity and Sport</w:t>
            </w:r>
          </w:p>
        </w:tc>
        <w:tc>
          <w:tcPr>
            <w:tcW w:w="1383" w:type="dxa"/>
          </w:tcPr>
          <w:p w:rsidR="0048518F" w:rsidRDefault="0048518F">
            <w:pPr>
              <w:rPr>
                <w:b/>
              </w:rPr>
            </w:pPr>
          </w:p>
        </w:tc>
        <w:tc>
          <w:tcPr>
            <w:tcW w:w="1383" w:type="dxa"/>
          </w:tcPr>
          <w:p w:rsidR="0048518F" w:rsidRDefault="0048518F">
            <w:pPr>
              <w:rPr>
                <w:b/>
              </w:rPr>
            </w:pPr>
          </w:p>
        </w:tc>
        <w:tc>
          <w:tcPr>
            <w:tcW w:w="1383" w:type="dxa"/>
          </w:tcPr>
          <w:p w:rsidR="0048518F" w:rsidRDefault="0048518F">
            <w:pPr>
              <w:rPr>
                <w:b/>
              </w:rPr>
            </w:pPr>
          </w:p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The meaning of health and fitness: Physical, Mental/Emotional and Social Health – linking participation in physical activity to exercise, sport, health and well being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The consequences of a sedentary lifestyle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Obesity and how it may affect performance in physical activity and sport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Somatotypes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Energy use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Reasons for having a balanced diet and the role of nutrients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The role of Carbohydrates, Fats, Protein, Vitamins and Minerals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867" w:type="dxa"/>
          </w:tcPr>
          <w:p w:rsidR="0048518F" w:rsidRPr="008E33E1" w:rsidRDefault="0048518F">
            <w:r w:rsidRPr="008E33E1">
              <w:t>Reasons for maintaining water balance (hydration) and further applications of the topic area</w:t>
            </w:r>
          </w:p>
        </w:tc>
        <w:tc>
          <w:tcPr>
            <w:tcW w:w="1383" w:type="dxa"/>
            <w:shd w:val="clear" w:color="auto" w:fill="FF0000"/>
          </w:tcPr>
          <w:p w:rsidR="0048518F" w:rsidRPr="008E33E1" w:rsidRDefault="0048518F"/>
        </w:tc>
        <w:tc>
          <w:tcPr>
            <w:tcW w:w="1383" w:type="dxa"/>
            <w:shd w:val="clear" w:color="auto" w:fill="FFC000"/>
          </w:tcPr>
          <w:p w:rsidR="0048518F" w:rsidRPr="008E33E1" w:rsidRDefault="0048518F"/>
        </w:tc>
        <w:tc>
          <w:tcPr>
            <w:tcW w:w="1383" w:type="dxa"/>
            <w:shd w:val="clear" w:color="auto" w:fill="00B050"/>
          </w:tcPr>
          <w:p w:rsidR="0048518F" w:rsidRPr="008E33E1" w:rsidRDefault="0048518F"/>
        </w:tc>
      </w:tr>
      <w:tr w:rsidR="001B0F45" w:rsidTr="001C3D89">
        <w:tc>
          <w:tcPr>
            <w:tcW w:w="4867" w:type="dxa"/>
          </w:tcPr>
          <w:p w:rsidR="001B0F45" w:rsidRPr="008E33E1" w:rsidRDefault="001B0F45">
            <w:r w:rsidRPr="008E33E1">
              <w:t>END OF TOPIC ASSESSMENT</w:t>
            </w:r>
          </w:p>
        </w:tc>
        <w:tc>
          <w:tcPr>
            <w:tcW w:w="4149" w:type="dxa"/>
            <w:gridSpan w:val="3"/>
          </w:tcPr>
          <w:p w:rsidR="001B0F45" w:rsidRPr="008E33E1" w:rsidRDefault="001B0F45"/>
        </w:tc>
      </w:tr>
    </w:tbl>
    <w:p w:rsidR="008E33E1" w:rsidRDefault="008E33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1419"/>
        <w:gridCol w:w="1419"/>
        <w:gridCol w:w="1419"/>
      </w:tblGrid>
      <w:tr w:rsidR="0048518F" w:rsidTr="00015238">
        <w:tc>
          <w:tcPr>
            <w:tcW w:w="4759" w:type="dxa"/>
          </w:tcPr>
          <w:p w:rsidR="0048518F" w:rsidRDefault="0048518F">
            <w:pPr>
              <w:rPr>
                <w:b/>
              </w:rPr>
            </w:pPr>
            <w:r>
              <w:rPr>
                <w:b/>
              </w:rPr>
              <w:t>Autumn 2, Year 11</w:t>
            </w:r>
          </w:p>
          <w:p w:rsidR="0048518F" w:rsidRDefault="0048518F">
            <w:pPr>
              <w:rPr>
                <w:b/>
              </w:rPr>
            </w:pPr>
            <w:r w:rsidRPr="00BF3715">
              <w:rPr>
                <w:b/>
                <w:color w:val="FF0000"/>
              </w:rPr>
              <w:t>Sports Psychology – Paper 2</w:t>
            </w:r>
            <w:r>
              <w:rPr>
                <w:b/>
              </w:rPr>
              <w:t>: Socio-Cultural Influences and well-being in Physical Activity and Sport</w:t>
            </w:r>
          </w:p>
        </w:tc>
        <w:tc>
          <w:tcPr>
            <w:tcW w:w="1419" w:type="dxa"/>
          </w:tcPr>
          <w:p w:rsidR="0048518F" w:rsidRDefault="0048518F">
            <w:pPr>
              <w:rPr>
                <w:b/>
              </w:rPr>
            </w:pPr>
          </w:p>
        </w:tc>
        <w:tc>
          <w:tcPr>
            <w:tcW w:w="1419" w:type="dxa"/>
          </w:tcPr>
          <w:p w:rsidR="0048518F" w:rsidRDefault="0048518F">
            <w:pPr>
              <w:rPr>
                <w:b/>
              </w:rPr>
            </w:pPr>
          </w:p>
        </w:tc>
        <w:tc>
          <w:tcPr>
            <w:tcW w:w="1419" w:type="dxa"/>
          </w:tcPr>
          <w:p w:rsidR="0048518F" w:rsidRDefault="0048518F">
            <w:pPr>
              <w:rPr>
                <w:b/>
              </w:rPr>
            </w:pPr>
          </w:p>
        </w:tc>
      </w:tr>
      <w:tr w:rsidR="0048518F" w:rsidTr="001B0F45">
        <w:tc>
          <w:tcPr>
            <w:tcW w:w="4759" w:type="dxa"/>
          </w:tcPr>
          <w:p w:rsidR="0048518F" w:rsidRPr="008E33E1" w:rsidRDefault="0048518F">
            <w:r w:rsidRPr="008E33E1">
              <w:t>Examples of and evaluation of the types of feedback and guidance</w:t>
            </w:r>
          </w:p>
        </w:tc>
        <w:tc>
          <w:tcPr>
            <w:tcW w:w="1419" w:type="dxa"/>
            <w:shd w:val="clear" w:color="auto" w:fill="FF0000"/>
          </w:tcPr>
          <w:p w:rsidR="0048518F" w:rsidRPr="008E33E1" w:rsidRDefault="0048518F"/>
        </w:tc>
        <w:tc>
          <w:tcPr>
            <w:tcW w:w="1419" w:type="dxa"/>
            <w:shd w:val="clear" w:color="auto" w:fill="FFC000"/>
          </w:tcPr>
          <w:p w:rsidR="0048518F" w:rsidRPr="008E33E1" w:rsidRDefault="0048518F"/>
        </w:tc>
        <w:tc>
          <w:tcPr>
            <w:tcW w:w="1419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759" w:type="dxa"/>
          </w:tcPr>
          <w:p w:rsidR="0048518F" w:rsidRPr="008E33E1" w:rsidRDefault="0048518F">
            <w:r w:rsidRPr="008E33E1">
              <w:t>Arousal and the inverted U theory</w:t>
            </w:r>
          </w:p>
        </w:tc>
        <w:tc>
          <w:tcPr>
            <w:tcW w:w="1419" w:type="dxa"/>
            <w:shd w:val="clear" w:color="auto" w:fill="FF0000"/>
          </w:tcPr>
          <w:p w:rsidR="0048518F" w:rsidRPr="008E33E1" w:rsidRDefault="0048518F"/>
        </w:tc>
        <w:tc>
          <w:tcPr>
            <w:tcW w:w="1419" w:type="dxa"/>
            <w:shd w:val="clear" w:color="auto" w:fill="FFC000"/>
          </w:tcPr>
          <w:p w:rsidR="0048518F" w:rsidRPr="008E33E1" w:rsidRDefault="0048518F"/>
        </w:tc>
        <w:tc>
          <w:tcPr>
            <w:tcW w:w="1419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759" w:type="dxa"/>
          </w:tcPr>
          <w:p w:rsidR="0048518F" w:rsidRPr="008E33E1" w:rsidRDefault="0048518F">
            <w:r w:rsidRPr="008E33E1">
              <w:t>Application of how optimal arousal has to vary in relation to the skill/stress management techniques</w:t>
            </w:r>
          </w:p>
        </w:tc>
        <w:tc>
          <w:tcPr>
            <w:tcW w:w="1419" w:type="dxa"/>
            <w:shd w:val="clear" w:color="auto" w:fill="FF0000"/>
          </w:tcPr>
          <w:p w:rsidR="0048518F" w:rsidRPr="008E33E1" w:rsidRDefault="0048518F"/>
        </w:tc>
        <w:tc>
          <w:tcPr>
            <w:tcW w:w="1419" w:type="dxa"/>
            <w:shd w:val="clear" w:color="auto" w:fill="FFC000"/>
          </w:tcPr>
          <w:p w:rsidR="0048518F" w:rsidRPr="008E33E1" w:rsidRDefault="0048518F"/>
        </w:tc>
        <w:tc>
          <w:tcPr>
            <w:tcW w:w="1419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759" w:type="dxa"/>
          </w:tcPr>
          <w:p w:rsidR="0048518F" w:rsidRPr="008E33E1" w:rsidRDefault="0048518F">
            <w:r w:rsidRPr="008E33E1">
              <w:t>Aggression and Personality</w:t>
            </w:r>
          </w:p>
        </w:tc>
        <w:tc>
          <w:tcPr>
            <w:tcW w:w="1419" w:type="dxa"/>
            <w:shd w:val="clear" w:color="auto" w:fill="FF0000"/>
          </w:tcPr>
          <w:p w:rsidR="0048518F" w:rsidRPr="008E33E1" w:rsidRDefault="0048518F"/>
        </w:tc>
        <w:tc>
          <w:tcPr>
            <w:tcW w:w="1419" w:type="dxa"/>
            <w:shd w:val="clear" w:color="auto" w:fill="FFC000"/>
          </w:tcPr>
          <w:p w:rsidR="0048518F" w:rsidRPr="008E33E1" w:rsidRDefault="0048518F"/>
        </w:tc>
        <w:tc>
          <w:tcPr>
            <w:tcW w:w="1419" w:type="dxa"/>
            <w:shd w:val="clear" w:color="auto" w:fill="00B050"/>
          </w:tcPr>
          <w:p w:rsidR="0048518F" w:rsidRPr="008E33E1" w:rsidRDefault="0048518F"/>
        </w:tc>
      </w:tr>
      <w:tr w:rsidR="0048518F" w:rsidTr="001B0F45">
        <w:tc>
          <w:tcPr>
            <w:tcW w:w="4759" w:type="dxa"/>
          </w:tcPr>
          <w:p w:rsidR="0048518F" w:rsidRPr="008E33E1" w:rsidRDefault="0048518F">
            <w:r w:rsidRPr="008E33E1">
              <w:t>Intrinsic and extrinsic motivation, including evaluation of their merits</w:t>
            </w:r>
          </w:p>
        </w:tc>
        <w:tc>
          <w:tcPr>
            <w:tcW w:w="1419" w:type="dxa"/>
            <w:shd w:val="clear" w:color="auto" w:fill="FF0000"/>
          </w:tcPr>
          <w:p w:rsidR="0048518F" w:rsidRPr="008E33E1" w:rsidRDefault="0048518F"/>
        </w:tc>
        <w:tc>
          <w:tcPr>
            <w:tcW w:w="1419" w:type="dxa"/>
            <w:shd w:val="clear" w:color="auto" w:fill="FFC000"/>
          </w:tcPr>
          <w:p w:rsidR="0048518F" w:rsidRPr="008E33E1" w:rsidRDefault="0048518F"/>
        </w:tc>
        <w:tc>
          <w:tcPr>
            <w:tcW w:w="1419" w:type="dxa"/>
            <w:shd w:val="clear" w:color="auto" w:fill="00B050"/>
          </w:tcPr>
          <w:p w:rsidR="0048518F" w:rsidRPr="008E33E1" w:rsidRDefault="0048518F"/>
        </w:tc>
      </w:tr>
      <w:tr w:rsidR="001B0F45" w:rsidTr="009D2B0E">
        <w:tc>
          <w:tcPr>
            <w:tcW w:w="4759" w:type="dxa"/>
          </w:tcPr>
          <w:p w:rsidR="001B0F45" w:rsidRPr="008E33E1" w:rsidRDefault="001B0F45">
            <w:r w:rsidRPr="008E33E1">
              <w:t>END OF TOPIC ASSESSMENT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B0F45" w:rsidRPr="008E33E1" w:rsidRDefault="001B0F45"/>
        </w:tc>
      </w:tr>
      <w:tr w:rsidR="001B0F45" w:rsidTr="004576B5">
        <w:tc>
          <w:tcPr>
            <w:tcW w:w="4759" w:type="dxa"/>
          </w:tcPr>
          <w:p w:rsidR="001B0F45" w:rsidRPr="008E33E1" w:rsidRDefault="001B0F45">
            <w:r w:rsidRPr="008E33E1">
              <w:t>YEAR 11 PPE</w:t>
            </w:r>
          </w:p>
        </w:tc>
        <w:tc>
          <w:tcPr>
            <w:tcW w:w="4257" w:type="dxa"/>
            <w:gridSpan w:val="3"/>
          </w:tcPr>
          <w:p w:rsidR="001B0F45" w:rsidRPr="008E33E1" w:rsidRDefault="001B0F45"/>
        </w:tc>
      </w:tr>
    </w:tbl>
    <w:p w:rsidR="00615C61" w:rsidRDefault="00615C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1316"/>
        <w:gridCol w:w="1316"/>
        <w:gridCol w:w="1316"/>
      </w:tblGrid>
      <w:tr w:rsidR="0048518F" w:rsidTr="006E224A">
        <w:tc>
          <w:tcPr>
            <w:tcW w:w="5068" w:type="dxa"/>
          </w:tcPr>
          <w:p w:rsidR="0048518F" w:rsidRDefault="0048518F">
            <w:pPr>
              <w:rPr>
                <w:b/>
              </w:rPr>
            </w:pPr>
            <w:r>
              <w:rPr>
                <w:b/>
              </w:rPr>
              <w:t>Spring 1, Year 11</w:t>
            </w:r>
          </w:p>
          <w:p w:rsidR="0048518F" w:rsidRDefault="0048518F">
            <w:pPr>
              <w:rPr>
                <w:b/>
              </w:rPr>
            </w:pPr>
            <w:r w:rsidRPr="00FA1A5B">
              <w:rPr>
                <w:b/>
                <w:color w:val="FF0000"/>
              </w:rPr>
              <w:t>Socio-Cultural Influences – Paper 2</w:t>
            </w:r>
            <w:r>
              <w:rPr>
                <w:b/>
              </w:rPr>
              <w:t>: Socio-Cultural Influences and well-being in Physical Activity and Sport</w:t>
            </w:r>
          </w:p>
        </w:tc>
        <w:tc>
          <w:tcPr>
            <w:tcW w:w="1316" w:type="dxa"/>
          </w:tcPr>
          <w:p w:rsidR="0048518F" w:rsidRDefault="0048518F">
            <w:pPr>
              <w:rPr>
                <w:b/>
              </w:rPr>
            </w:pPr>
          </w:p>
        </w:tc>
        <w:tc>
          <w:tcPr>
            <w:tcW w:w="1316" w:type="dxa"/>
          </w:tcPr>
          <w:p w:rsidR="0048518F" w:rsidRDefault="0048518F">
            <w:pPr>
              <w:rPr>
                <w:b/>
              </w:rPr>
            </w:pPr>
          </w:p>
        </w:tc>
        <w:tc>
          <w:tcPr>
            <w:tcW w:w="1316" w:type="dxa"/>
          </w:tcPr>
          <w:p w:rsidR="0048518F" w:rsidRDefault="0048518F">
            <w:pPr>
              <w:rPr>
                <w:b/>
              </w:rPr>
            </w:pPr>
          </w:p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>Engagement patterns and the factors affecting them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>Commercialisation, Sponsorship and Media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>Positive and negative impacts of sponsorship and the media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>Positive and negative impact of technology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>Conduct of performers and introduction to drugs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>Sporting examples of drug taking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>Advantages/disadvantages to the performer/the sport of taking PED’s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48518F" w:rsidTr="001B0F45">
        <w:tc>
          <w:tcPr>
            <w:tcW w:w="5068" w:type="dxa"/>
          </w:tcPr>
          <w:p w:rsidR="0048518F" w:rsidRPr="00FA1A5B" w:rsidRDefault="0048518F">
            <w:r w:rsidRPr="00FA1A5B">
              <w:t xml:space="preserve">Spectator behaviour and hooliganism, including strategies to combat hooliganism </w:t>
            </w:r>
          </w:p>
        </w:tc>
        <w:tc>
          <w:tcPr>
            <w:tcW w:w="1316" w:type="dxa"/>
            <w:shd w:val="clear" w:color="auto" w:fill="FF0000"/>
          </w:tcPr>
          <w:p w:rsidR="0048518F" w:rsidRPr="0048518F" w:rsidRDefault="0048518F">
            <w:pPr>
              <w:rPr>
                <w:highlight w:val="red"/>
              </w:rPr>
            </w:pPr>
          </w:p>
        </w:tc>
        <w:tc>
          <w:tcPr>
            <w:tcW w:w="1316" w:type="dxa"/>
            <w:shd w:val="clear" w:color="auto" w:fill="FFC000"/>
          </w:tcPr>
          <w:p w:rsidR="0048518F" w:rsidRPr="00FA1A5B" w:rsidRDefault="0048518F"/>
        </w:tc>
        <w:tc>
          <w:tcPr>
            <w:tcW w:w="1316" w:type="dxa"/>
            <w:shd w:val="clear" w:color="auto" w:fill="00B050"/>
          </w:tcPr>
          <w:p w:rsidR="0048518F" w:rsidRPr="00FA1A5B" w:rsidRDefault="0048518F"/>
        </w:tc>
      </w:tr>
      <w:tr w:rsidR="001B0F45" w:rsidTr="001B0F45">
        <w:tc>
          <w:tcPr>
            <w:tcW w:w="5068" w:type="dxa"/>
          </w:tcPr>
          <w:p w:rsidR="001B0F45" w:rsidRPr="00FA1A5B" w:rsidRDefault="001B0F45">
            <w:r w:rsidRPr="00FA1A5B">
              <w:t>END OF TOPIC ASSESSMENT</w:t>
            </w:r>
          </w:p>
        </w:tc>
        <w:tc>
          <w:tcPr>
            <w:tcW w:w="3948" w:type="dxa"/>
            <w:gridSpan w:val="3"/>
            <w:shd w:val="clear" w:color="auto" w:fill="FFFFFF" w:themeFill="background1"/>
          </w:tcPr>
          <w:p w:rsidR="001B0F45" w:rsidRPr="00FA1A5B" w:rsidRDefault="001B0F45"/>
        </w:tc>
      </w:tr>
    </w:tbl>
    <w:p w:rsidR="008E33E1" w:rsidRPr="004D3208" w:rsidRDefault="008E33E1">
      <w:pPr>
        <w:rPr>
          <w:b/>
        </w:rPr>
      </w:pPr>
    </w:p>
    <w:sectPr w:rsidR="008E33E1" w:rsidRPr="004D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3F"/>
    <w:rsid w:val="0004053F"/>
    <w:rsid w:val="000825AD"/>
    <w:rsid w:val="000A1886"/>
    <w:rsid w:val="000B2412"/>
    <w:rsid w:val="00182997"/>
    <w:rsid w:val="001B0F45"/>
    <w:rsid w:val="001F0C6E"/>
    <w:rsid w:val="001F2948"/>
    <w:rsid w:val="00210F44"/>
    <w:rsid w:val="0048518F"/>
    <w:rsid w:val="004D3208"/>
    <w:rsid w:val="005F7CBA"/>
    <w:rsid w:val="00615C61"/>
    <w:rsid w:val="00697686"/>
    <w:rsid w:val="007E1FD3"/>
    <w:rsid w:val="008A2AF9"/>
    <w:rsid w:val="008E33E1"/>
    <w:rsid w:val="009A0B55"/>
    <w:rsid w:val="00AB69BE"/>
    <w:rsid w:val="00BF3715"/>
    <w:rsid w:val="00C37A00"/>
    <w:rsid w:val="00F121D3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9403"/>
  <w15:chartTrackingRefBased/>
  <w15:docId w15:val="{414AECAB-433B-4E89-AB3E-CC68063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457D-76EB-4F73-A77E-EDACEA39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C Richards</cp:lastModifiedBy>
  <cp:revision>3</cp:revision>
  <cp:lastPrinted>2019-11-14T10:27:00Z</cp:lastPrinted>
  <dcterms:created xsi:type="dcterms:W3CDTF">2016-11-02T22:40:00Z</dcterms:created>
  <dcterms:modified xsi:type="dcterms:W3CDTF">2019-11-14T10:28:00Z</dcterms:modified>
</cp:coreProperties>
</file>